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1" w:rsidRPr="009C75FE" w:rsidRDefault="00967BB1" w:rsidP="00967BB1">
      <w:pPr>
        <w:rPr>
          <w:sz w:val="32"/>
          <w:szCs w:val="32"/>
        </w:rPr>
      </w:pPr>
      <w:r w:rsidRPr="009C75FE">
        <w:rPr>
          <w:sz w:val="32"/>
          <w:szCs w:val="32"/>
        </w:rPr>
        <w:t xml:space="preserve">General affairs </w:t>
      </w:r>
      <w:r w:rsidR="00E42065" w:rsidRPr="00E42065">
        <w:rPr>
          <w:sz w:val="32"/>
          <w:szCs w:val="32"/>
        </w:rPr>
        <w:t>Clerical Management</w:t>
      </w:r>
      <w:bookmarkStart w:id="0" w:name="_GoBack"/>
      <w:bookmarkEnd w:id="0"/>
      <w:r w:rsidR="009C75FE" w:rsidRPr="009C75FE">
        <w:rPr>
          <w:rFonts w:hint="eastAsia"/>
          <w:sz w:val="32"/>
          <w:szCs w:val="32"/>
        </w:rPr>
        <w:t xml:space="preserve"> Division</w:t>
      </w:r>
      <w:r w:rsidRPr="009C75FE">
        <w:rPr>
          <w:sz w:val="32"/>
          <w:szCs w:val="32"/>
        </w:rPr>
        <w:t xml:space="preserve"> to receive the letter notes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1. The group is based on the principles of receipt of the letter by writing the address on the envelope and the special requirements of our students and teachers whom.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2. Receive the letter place is divided into four campuses based address used for sending and receiving units and student dormitories control room.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3. All collected by this group of school faculties and students registered mail (such as express delivery, registered, prompt delivery, mail, parcels, etc.) may apply to work during the period (8:00 ~ 5:00 p.m., at noon without a break) to bring documents to the group mail sending and receiving counters (the administrative center of the first floor) contact lead.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4. Level registered mail letter and single Lost are directly placed in the student activity center of the class cabinet, can and seeking; teachers letter from each department office to receive the forward line.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5 .Due to the large number of current faculty and students, with colleagues in the envelope, please stipulate services; </w:t>
      </w:r>
      <w:proofErr w:type="gramStart"/>
      <w:r w:rsidRPr="009C75FE">
        <w:rPr>
          <w:sz w:val="32"/>
          <w:szCs w:val="32"/>
        </w:rPr>
        <w:t>students,</w:t>
      </w:r>
      <w:proofErr w:type="gramEnd"/>
      <w:r w:rsidRPr="009C75FE">
        <w:rPr>
          <w:sz w:val="32"/>
          <w:szCs w:val="32"/>
        </w:rPr>
        <w:t xml:space="preserve"> please declare the department, class, contact number, to facilitate the rapid mail</w:t>
      </w:r>
      <w:r w:rsidR="00D41D18">
        <w:rPr>
          <w:rFonts w:hint="eastAsia"/>
          <w:sz w:val="32"/>
          <w:szCs w:val="32"/>
        </w:rPr>
        <w:t xml:space="preserve"> </w:t>
      </w:r>
      <w:r w:rsidRPr="009C75FE">
        <w:rPr>
          <w:sz w:val="32"/>
          <w:szCs w:val="32"/>
        </w:rPr>
        <w:lastRenderedPageBreak/>
        <w:t xml:space="preserve">forwarding.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6. Students receive registered mail, be sure to bring a letter I Lost single parent and student card to send and receive counters in this group receive the letter, not on behalf of the collar. </w:t>
      </w:r>
    </w:p>
    <w:p w:rsidR="00967BB1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 xml:space="preserve">7. If over the time (within fifteen days after receipt of the letter) </w:t>
      </w:r>
      <w:proofErr w:type="gramStart"/>
      <w:r w:rsidRPr="009C75FE">
        <w:rPr>
          <w:sz w:val="32"/>
          <w:szCs w:val="32"/>
        </w:rPr>
        <w:t>is not the recipients</w:t>
      </w:r>
      <w:proofErr w:type="gramEnd"/>
      <w:r w:rsidRPr="009C75FE">
        <w:rPr>
          <w:sz w:val="32"/>
          <w:szCs w:val="32"/>
        </w:rPr>
        <w:t xml:space="preserve">, according to postal regulations apply returned. </w:t>
      </w:r>
    </w:p>
    <w:p w:rsidR="008E4AE9" w:rsidRPr="009C75FE" w:rsidRDefault="00967BB1" w:rsidP="009C75FE">
      <w:pPr>
        <w:ind w:left="320" w:hangingChars="100" w:hanging="320"/>
        <w:rPr>
          <w:sz w:val="32"/>
          <w:szCs w:val="32"/>
        </w:rPr>
      </w:pPr>
      <w:r w:rsidRPr="009C75FE">
        <w:rPr>
          <w:sz w:val="32"/>
          <w:szCs w:val="32"/>
        </w:rPr>
        <w:t>8.</w:t>
      </w:r>
      <w:r w:rsidR="009C75FE">
        <w:rPr>
          <w:rFonts w:hint="eastAsia"/>
          <w:sz w:val="32"/>
          <w:szCs w:val="32"/>
        </w:rPr>
        <w:t xml:space="preserve"> </w:t>
      </w:r>
      <w:r w:rsidRPr="009C75FE">
        <w:rPr>
          <w:sz w:val="32"/>
          <w:szCs w:val="32"/>
        </w:rPr>
        <w:t xml:space="preserve">For inquiries, letters, please instrument group page letter to the school district or Lost in the General Service Search Enter the name, can also contact the contractors call 2717092 </w:t>
      </w:r>
      <w:r w:rsidR="009C75FE" w:rsidRPr="009C75FE">
        <w:rPr>
          <w:sz w:val="32"/>
          <w:szCs w:val="32"/>
        </w:rPr>
        <w:t>Miss Wang Shu-</w:t>
      </w:r>
      <w:proofErr w:type="spellStart"/>
      <w:r w:rsidR="009C75FE" w:rsidRPr="009C75FE">
        <w:rPr>
          <w:sz w:val="32"/>
          <w:szCs w:val="32"/>
        </w:rPr>
        <w:t>ying</w:t>
      </w:r>
      <w:proofErr w:type="spellEnd"/>
      <w:r w:rsidR="009C75FE" w:rsidRPr="009C75FE">
        <w:rPr>
          <w:sz w:val="32"/>
          <w:szCs w:val="32"/>
        </w:rPr>
        <w:t>.</w:t>
      </w:r>
    </w:p>
    <w:sectPr w:rsidR="008E4AE9" w:rsidRPr="009C75FE" w:rsidSect="009C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3C" w:rsidRDefault="00BD333C" w:rsidP="00D41D18">
      <w:r>
        <w:separator/>
      </w:r>
    </w:p>
  </w:endnote>
  <w:endnote w:type="continuationSeparator" w:id="0">
    <w:p w:rsidR="00BD333C" w:rsidRDefault="00BD333C" w:rsidP="00D4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3C" w:rsidRDefault="00BD333C" w:rsidP="00D41D18">
      <w:r>
        <w:separator/>
      </w:r>
    </w:p>
  </w:footnote>
  <w:footnote w:type="continuationSeparator" w:id="0">
    <w:p w:rsidR="00BD333C" w:rsidRDefault="00BD333C" w:rsidP="00D4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1"/>
    <w:rsid w:val="008E4AE9"/>
    <w:rsid w:val="00967BB1"/>
    <w:rsid w:val="009C75FE"/>
    <w:rsid w:val="00A93B67"/>
    <w:rsid w:val="00BD333C"/>
    <w:rsid w:val="00D41D18"/>
    <w:rsid w:val="00E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D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1479</Characters>
  <Application>Microsoft Office Word</Application>
  <DocSecurity>0</DocSecurity>
  <Lines>12</Lines>
  <Paragraphs>3</Paragraphs>
  <ScaleCrop>false</ScaleCrop>
  <Company>OEM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2015-01-19T09:03:00Z</dcterms:created>
  <dcterms:modified xsi:type="dcterms:W3CDTF">2015-01-22T00:58:00Z</dcterms:modified>
</cp:coreProperties>
</file>